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43" w:rsidRDefault="0004440E">
      <w:pPr>
        <w:rPr>
          <w:rFonts w:ascii="Segoe Print" w:hAnsi="Segoe Print"/>
          <w:sz w:val="28"/>
        </w:rPr>
      </w:pPr>
      <w:r w:rsidRPr="0004440E">
        <w:rPr>
          <w:rFonts w:ascii="Segoe Print" w:hAnsi="Segoe Print"/>
          <w:sz w:val="28"/>
          <w:u w:val="single"/>
        </w:rPr>
        <w:t>Secondary Gain</w:t>
      </w:r>
      <w:r w:rsidR="00EA3FCF">
        <w:rPr>
          <w:rFonts w:ascii="Segoe Print" w:hAnsi="Segoe Print"/>
          <w:sz w:val="28"/>
          <w:u w:val="single"/>
        </w:rPr>
        <w:t xml:space="preserve"> </w:t>
      </w:r>
      <w:r w:rsidR="00EA3FCF">
        <w:rPr>
          <w:rFonts w:ascii="Segoe Print" w:hAnsi="Segoe Print"/>
          <w:sz w:val="28"/>
        </w:rPr>
        <w:t>– Rubin Balintino.</w:t>
      </w:r>
    </w:p>
    <w:p w:rsidR="003028E9" w:rsidRPr="00EA3FCF" w:rsidRDefault="003028E9">
      <w:pPr>
        <w:rPr>
          <w:rFonts w:ascii="Segoe Print" w:hAnsi="Segoe Print"/>
        </w:rPr>
      </w:pPr>
    </w:p>
    <w:p w:rsidR="0004440E" w:rsidRPr="003028E9" w:rsidRDefault="0004440E">
      <w:pPr>
        <w:rPr>
          <w:rFonts w:ascii="Segoe Print" w:hAnsi="Segoe Print"/>
          <w:sz w:val="24"/>
        </w:rPr>
      </w:pPr>
      <w:r w:rsidRPr="003028E9">
        <w:rPr>
          <w:rFonts w:ascii="Segoe Print" w:hAnsi="Segoe Print"/>
          <w:sz w:val="24"/>
        </w:rPr>
        <w:t xml:space="preserve">It is well known that secondary gain can play a significant role in maintaining psychological problems and physical disabilities.  </w:t>
      </w:r>
      <w:r w:rsidRPr="003028E9">
        <w:rPr>
          <w:rFonts w:ascii="Segoe Print" w:hAnsi="Segoe Print"/>
          <w:b/>
          <w:sz w:val="24"/>
        </w:rPr>
        <w:t>Becoming free of depression radically changes family dynamics.</w:t>
      </w:r>
      <w:r w:rsidRPr="003028E9">
        <w:rPr>
          <w:rFonts w:ascii="Segoe Print" w:hAnsi="Segoe Print"/>
          <w:sz w:val="24"/>
        </w:rPr>
        <w:t xml:space="preserve">  Becoming free of chronic back pain might involve losing disability allowances, having to go back to work, losing sympathy and support from one’s family.  </w:t>
      </w:r>
      <w:r w:rsidRPr="003028E9">
        <w:rPr>
          <w:rFonts w:ascii="Segoe Print" w:hAnsi="Segoe Print"/>
          <w:b/>
          <w:sz w:val="24"/>
        </w:rPr>
        <w:t>An alcoholic needs to find other ways to have a social network</w:t>
      </w:r>
      <w:r w:rsidRPr="003028E9">
        <w:rPr>
          <w:rFonts w:ascii="Segoe Print" w:hAnsi="Segoe Print"/>
          <w:sz w:val="24"/>
        </w:rPr>
        <w:t xml:space="preserve"> and to get family concern before becoming sober, or as part of the process.  Can cancer or other life-threatening diseases involve secondary gains?  The answer is a guarded “yes”.  This means that, if you are working with this population, that you must explore in some careful and gentle ways the area of secondary gain.  If it is clear that there appears to be a significant component of maintaining the disease related to secondary gains, then this can be handled via standard psychotherapeutic techniques. A particular malaise can have significant effects on the course of a disease</w:t>
      </w:r>
      <w:r w:rsidR="0004122D" w:rsidRPr="003028E9">
        <w:rPr>
          <w:rFonts w:ascii="Segoe Print" w:hAnsi="Segoe Print"/>
          <w:sz w:val="24"/>
        </w:rPr>
        <w:t xml:space="preserve"> is connected with a lack of meaning in life, a sense of hopelessness and sense of no goal or direction.</w:t>
      </w:r>
    </w:p>
    <w:p w:rsidR="0004122D" w:rsidRPr="003028E9" w:rsidRDefault="0004122D">
      <w:pPr>
        <w:rPr>
          <w:rFonts w:ascii="Segoe Print" w:hAnsi="Segoe Print"/>
          <w:sz w:val="24"/>
        </w:rPr>
      </w:pPr>
      <w:r w:rsidRPr="003028E9">
        <w:rPr>
          <w:rFonts w:ascii="Segoe Print" w:hAnsi="Segoe Print"/>
          <w:sz w:val="24"/>
        </w:rPr>
        <w:t xml:space="preserve">A paradox of such a life-threatening disease is that often those suffering will comment </w:t>
      </w:r>
      <w:r w:rsidRPr="003028E9">
        <w:rPr>
          <w:rFonts w:ascii="Segoe Print" w:hAnsi="Segoe Print"/>
          <w:b/>
          <w:sz w:val="24"/>
        </w:rPr>
        <w:t>“You know in some ways having this cancer has been a blessing”.</w:t>
      </w:r>
      <w:r w:rsidR="003028E9">
        <w:rPr>
          <w:rFonts w:ascii="Segoe Print" w:hAnsi="Segoe Print"/>
          <w:b/>
          <w:sz w:val="24"/>
        </w:rPr>
        <w:t xml:space="preserve"> </w:t>
      </w:r>
      <w:r w:rsidRPr="003028E9">
        <w:rPr>
          <w:rFonts w:ascii="Segoe Print" w:hAnsi="Segoe Print"/>
          <w:sz w:val="24"/>
        </w:rPr>
        <w:t xml:space="preserve">This is a seemingly strange statement until they go on to explain that the cancer has taught them many things: the importance of being in the present – touching. Feeling, smelling, sensing, tasting, loving, caring, really seeing things, and living one day or one hour or one moment at a time.  They now have a perspective on what is really important to them – trivia become trivia, relationships strengthen, society-driven goals wane; and they become more intensely alive, packing lifetimes into days.  They almost pity the rest of humanity with their humdrum routine </w:t>
      </w:r>
      <w:r w:rsidR="00EA3FCF" w:rsidRPr="003028E9">
        <w:rPr>
          <w:rFonts w:ascii="Segoe Print" w:hAnsi="Segoe Print"/>
          <w:sz w:val="24"/>
        </w:rPr>
        <w:t>existence</w:t>
      </w:r>
      <w:r w:rsidRPr="003028E9">
        <w:rPr>
          <w:rFonts w:ascii="Segoe Print" w:hAnsi="Segoe Print"/>
          <w:sz w:val="24"/>
        </w:rPr>
        <w:t xml:space="preserve">, doomed to walking their treadmill until they </w:t>
      </w:r>
      <w:r w:rsidR="00EA3FCF" w:rsidRPr="003028E9">
        <w:rPr>
          <w:rFonts w:ascii="Segoe Print" w:hAnsi="Segoe Print"/>
          <w:sz w:val="24"/>
        </w:rPr>
        <w:t>just</w:t>
      </w:r>
      <w:r w:rsidRPr="003028E9">
        <w:rPr>
          <w:rFonts w:ascii="Segoe Print" w:hAnsi="Segoe Print"/>
          <w:sz w:val="24"/>
        </w:rPr>
        <w:t xml:space="preserve"> fall off the</w:t>
      </w:r>
      <w:r w:rsidR="00EA3FCF" w:rsidRPr="003028E9">
        <w:rPr>
          <w:rFonts w:ascii="Segoe Print" w:hAnsi="Segoe Print"/>
          <w:sz w:val="24"/>
        </w:rPr>
        <w:t xml:space="preserve"> </w:t>
      </w:r>
      <w:r w:rsidRPr="003028E9">
        <w:rPr>
          <w:rFonts w:ascii="Segoe Print" w:hAnsi="Segoe Print"/>
          <w:sz w:val="24"/>
        </w:rPr>
        <w:t>other end.</w:t>
      </w:r>
      <w:r w:rsidR="00EA3FCF" w:rsidRPr="003028E9">
        <w:rPr>
          <w:rFonts w:ascii="Segoe Print" w:hAnsi="Segoe Print"/>
          <w:sz w:val="24"/>
        </w:rPr>
        <w:t xml:space="preserve">  This paradoxical response of people who have life-threatening diseases is a life-affirming way of coping, and </w:t>
      </w:r>
      <w:bookmarkStart w:id="0" w:name="_GoBack"/>
      <w:bookmarkEnd w:id="0"/>
      <w:r w:rsidR="00EA3FCF" w:rsidRPr="003028E9">
        <w:rPr>
          <w:rFonts w:ascii="Segoe Print" w:hAnsi="Segoe Print"/>
          <w:sz w:val="24"/>
        </w:rPr>
        <w:t xml:space="preserve">you need do nothing but be an active and sympathetic listener, and </w:t>
      </w:r>
      <w:r w:rsidR="00EA3FCF" w:rsidRPr="003028E9">
        <w:rPr>
          <w:rFonts w:ascii="Segoe Print" w:hAnsi="Segoe Print"/>
          <w:b/>
          <w:sz w:val="24"/>
        </w:rPr>
        <w:t>learn from them the art of living one day or one moment at a time.</w:t>
      </w:r>
    </w:p>
    <w:sectPr w:rsidR="0004122D" w:rsidRPr="003028E9" w:rsidSect="003028E9">
      <w:pgSz w:w="11906" w:h="16838"/>
      <w:pgMar w:top="1191" w:right="964"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0E"/>
    <w:rsid w:val="0004122D"/>
    <w:rsid w:val="0004440E"/>
    <w:rsid w:val="000959B6"/>
    <w:rsid w:val="00112165"/>
    <w:rsid w:val="003028E9"/>
    <w:rsid w:val="006F344E"/>
    <w:rsid w:val="00761F66"/>
    <w:rsid w:val="00EA3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57919-511D-46F7-8D81-B7DCA915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CC09FBE</Template>
  <TotalTime>31</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Davis</dc:creator>
  <cp:keywords/>
  <dc:description/>
  <cp:lastModifiedBy>Shaun Davis</cp:lastModifiedBy>
  <cp:revision>2</cp:revision>
  <dcterms:created xsi:type="dcterms:W3CDTF">2020-03-10T16:48:00Z</dcterms:created>
  <dcterms:modified xsi:type="dcterms:W3CDTF">2020-03-11T10:07:00Z</dcterms:modified>
</cp:coreProperties>
</file>